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6EBC" w14:textId="77777777" w:rsidR="00E85AAD" w:rsidRDefault="00E85AAD"/>
    <w:p w14:paraId="3D7FDD46" w14:textId="77777777" w:rsidR="002C24DF" w:rsidRPr="002C24DF" w:rsidRDefault="002C24DF" w:rsidP="002C24D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C24DF">
        <w:rPr>
          <w:rFonts w:ascii="Calibri" w:hAnsi="Calibri" w:cs="Calibri"/>
          <w:b/>
          <w:bCs/>
          <w:sz w:val="22"/>
          <w:szCs w:val="22"/>
        </w:rPr>
        <w:t xml:space="preserve">Child &amp; Young People’s Advocate – Orana House </w:t>
      </w:r>
    </w:p>
    <w:p w14:paraId="6D58ADAE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b/>
          <w:bCs/>
          <w:color w:val="000000"/>
          <w:sz w:val="22"/>
          <w:szCs w:val="22"/>
          <w:u w:color="000000"/>
          <w:lang w:val="en-AU" w:eastAsia="en-GB"/>
        </w:rPr>
      </w:pPr>
    </w:p>
    <w:p w14:paraId="7E0BD196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>Orana House is looking for a Child and Young People’s Advocate to join our current team.</w:t>
      </w:r>
    </w:p>
    <w:p w14:paraId="595C3930" w14:textId="55552BA0" w:rsidR="002C24DF" w:rsidRPr="002C24DF" w:rsidRDefault="002C24DF" w:rsidP="002C24DF">
      <w:pPr>
        <w:spacing w:before="6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 xml:space="preserve">The role will work alongside our other child advocates and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>w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>omen’s case managers to develop and provide a range of individual and group programs to reduce the impact of family and domestic violence on children and young people’s development and wellbeing and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 to increase their safety.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This will include partnering with mothers to assist them to develop good parenting skills that will enable children to reach their full potential. </w:t>
      </w:r>
    </w:p>
    <w:p w14:paraId="420ACAD7" w14:textId="77777777" w:rsidR="002C24DF" w:rsidRPr="002C24DF" w:rsidRDefault="002C24DF" w:rsidP="002C24DF">
      <w:pPr>
        <w:spacing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</w:p>
    <w:p w14:paraId="3314833B" w14:textId="71123CCD" w:rsidR="002C24DF" w:rsidRPr="002C24DF" w:rsidRDefault="002C24DF" w:rsidP="002C24DF">
      <w:pPr>
        <w:spacing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We are seeking a skilled, energetic and organised individual with a passion to advocate for children and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young people and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provide child centered, family focused activities and programs to meet their needs and increase their resilience.</w:t>
      </w:r>
    </w:p>
    <w:p w14:paraId="34FB4234" w14:textId="03CC01EB" w:rsidR="002C24DF" w:rsidRPr="002C24DF" w:rsidRDefault="002C24DF" w:rsidP="002C24DF">
      <w:pPr>
        <w:spacing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This is a 3-day (22.5 hours) </w:t>
      </w:r>
      <w:r w:rsidRPr="002C24DF">
        <w:rPr>
          <w:rFonts w:ascii="Calibri" w:eastAsia="Helvetica Neue" w:hAnsi="Calibri" w:cs="Calibri"/>
          <w:sz w:val="22"/>
          <w:szCs w:val="22"/>
          <w:u w:color="000000"/>
          <w:lang w:eastAsia="en-GB"/>
        </w:rPr>
        <w:t xml:space="preserve">part-time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role based at our SWitCH Outreach Centre in Noranda. The work hours will need to be flexible to enable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 some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 programs to take place before and after school and during school holidays.</w:t>
      </w:r>
    </w:p>
    <w:p w14:paraId="2627A194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596E78B1" w14:textId="77777777" w:rsidR="002C24DF" w:rsidRPr="002C24DF" w:rsidRDefault="002C24DF" w:rsidP="002C24DF">
      <w:pPr>
        <w:widowControl w:val="0"/>
        <w:spacing w:line="276" w:lineRule="auto"/>
        <w:ind w:left="108" w:hanging="108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>The successful candidate will need to be able to demonstrate:</w:t>
      </w:r>
    </w:p>
    <w:p w14:paraId="7E18F48A" w14:textId="70F67150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 xml:space="preserve">Tertiary qualifications in Education/Children’s Studies or Diploma/Certificate IV Human Services, Youth Work, Social Work, Early Childhood Education and Care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>or similar</w:t>
      </w:r>
    </w:p>
    <w:p w14:paraId="1E6A54F6" w14:textId="7C84F018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 xml:space="preserve">Demonstrated experience in direct client service delivery and liaison with external agencies and stakeholders 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  <w:t xml:space="preserve">in an FDV or child centred service </w:t>
      </w:r>
    </w:p>
    <w:p w14:paraId="704A1A89" w14:textId="7F96532A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Working k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nowledge of child development, trauma informed and strength-based practices </w:t>
      </w:r>
    </w:p>
    <w:p w14:paraId="65E8EA4F" w14:textId="7D9D060E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Working k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nowledge of family and domestic violence, its impact on children and the resources available to assist </w:t>
      </w:r>
    </w:p>
    <w:p w14:paraId="28C1EAB0" w14:textId="77777777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Demonstrated experience in support planning and coordinated case management with children and young people, including risk assessment and safety planning</w:t>
      </w:r>
    </w:p>
    <w:p w14:paraId="3371D24F" w14:textId="46F26C15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Good u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nderstanding of culturally sensitive case management and ability to develop, implement and evaluate individual and group therapeutic programs for children </w:t>
      </w:r>
    </w:p>
    <w:p w14:paraId="309DF2F9" w14:textId="77777777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>Ability to manage competing demands within limited timeframes</w:t>
      </w:r>
    </w:p>
    <w:p w14:paraId="367EFEDE" w14:textId="7B7160C4" w:rsidR="002C24DF" w:rsidRPr="002C24DF" w:rsidRDefault="002C24DF" w:rsidP="002C24DF">
      <w:pPr>
        <w:widowControl w:val="0"/>
        <w:numPr>
          <w:ilvl w:val="0"/>
          <w:numId w:val="1"/>
        </w:numPr>
        <w:spacing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hAnsi="Calibri" w:cs="Calibri"/>
          <w:sz w:val="22"/>
          <w:szCs w:val="22"/>
        </w:rPr>
        <w:t>Ability to maintain pr</w:t>
      </w:r>
      <w:r w:rsidRPr="002C24DF">
        <w:rPr>
          <w:rFonts w:ascii="Calibri" w:hAnsi="Calibri" w:cs="Calibri"/>
          <w:sz w:val="22"/>
          <w:szCs w:val="22"/>
        </w:rPr>
        <w:t>ofessional boundaries and</w:t>
      </w:r>
      <w:r w:rsidRPr="002C24DF">
        <w:rPr>
          <w:rFonts w:ascii="Calibri" w:eastAsia="Helvetica Neue" w:hAnsi="Calibri" w:cs="Calibri"/>
          <w:color w:val="000000"/>
          <w:sz w:val="22"/>
          <w:szCs w:val="22"/>
          <w:u w:color="000000"/>
          <w:lang w:eastAsia="en-GB"/>
        </w:rPr>
        <w:t xml:space="preserve"> adhere to privacy and confidentiality principles</w:t>
      </w: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.</w:t>
      </w:r>
    </w:p>
    <w:p w14:paraId="41045E45" w14:textId="02117D4B" w:rsidR="002C24DF" w:rsidRPr="002C24DF" w:rsidRDefault="002C24DF" w:rsidP="002C24DF">
      <w:pPr>
        <w:numPr>
          <w:ilvl w:val="0"/>
          <w:numId w:val="1"/>
        </w:numPr>
        <w:shd w:val="clear" w:color="auto" w:fill="FFFFFF"/>
        <w:spacing w:before="100" w:after="120"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hAnsi="Calibri" w:cs="Calibri"/>
          <w:sz w:val="22"/>
          <w:szCs w:val="22"/>
        </w:rPr>
        <w:t>High level of written</w:t>
      </w:r>
      <w:r w:rsidRPr="002C24DF">
        <w:rPr>
          <w:rFonts w:ascii="Calibri" w:hAnsi="Calibri" w:cs="Calibri"/>
          <w:sz w:val="22"/>
          <w:szCs w:val="22"/>
        </w:rPr>
        <w:t>, IT</w:t>
      </w:r>
      <w:r w:rsidRPr="002C24DF">
        <w:rPr>
          <w:rFonts w:ascii="Calibri" w:hAnsi="Calibri" w:cs="Calibri"/>
          <w:sz w:val="22"/>
          <w:szCs w:val="22"/>
        </w:rPr>
        <w:t xml:space="preserve"> &amp; verbal communication skills</w:t>
      </w:r>
    </w:p>
    <w:p w14:paraId="5FA14BD0" w14:textId="77777777" w:rsidR="002C24DF" w:rsidRPr="002C24DF" w:rsidRDefault="002C24DF" w:rsidP="002C24DF">
      <w:pPr>
        <w:widowControl w:val="0"/>
        <w:numPr>
          <w:ilvl w:val="0"/>
          <w:numId w:val="1"/>
        </w:numPr>
        <w:spacing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Commitment to working within Orana’s Vision and Mission</w:t>
      </w:r>
    </w:p>
    <w:p w14:paraId="49E66718" w14:textId="77777777" w:rsidR="002C24DF" w:rsidRPr="002C24DF" w:rsidRDefault="002C24DF" w:rsidP="002C24DF">
      <w:pPr>
        <w:widowControl w:val="0"/>
        <w:numPr>
          <w:ilvl w:val="0"/>
          <w:numId w:val="1"/>
        </w:numPr>
        <w:spacing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Current National Police and Working with Children Clearances</w:t>
      </w:r>
    </w:p>
    <w:p w14:paraId="270DD937" w14:textId="49C45F4F" w:rsidR="002C24DF" w:rsidRPr="002C24DF" w:rsidRDefault="002C24DF" w:rsidP="002C24DF">
      <w:pPr>
        <w:widowControl w:val="0"/>
        <w:numPr>
          <w:ilvl w:val="0"/>
          <w:numId w:val="1"/>
        </w:numPr>
        <w:spacing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A valid driver’s licen</w:t>
      </w: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c</w:t>
      </w: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e</w:t>
      </w:r>
    </w:p>
    <w:p w14:paraId="5952D01F" w14:textId="77777777" w:rsidR="002C24DF" w:rsidRPr="002C24DF" w:rsidRDefault="002C24DF" w:rsidP="002C24DF">
      <w:pPr>
        <w:widowControl w:val="0"/>
        <w:numPr>
          <w:ilvl w:val="0"/>
          <w:numId w:val="1"/>
        </w:numPr>
        <w:spacing w:after="120" w:line="276" w:lineRule="auto"/>
        <w:jc w:val="both"/>
        <w:rPr>
          <w:rFonts w:ascii="Calibri" w:eastAsia="Helvetica Neue" w:hAnsi="Calibri" w:cs="Calibri"/>
          <w:color w:val="000000"/>
          <w:sz w:val="22"/>
          <w:szCs w:val="22"/>
          <w:u w:color="000000"/>
          <w:lang w:val="en-AU"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A Current Senior First Aid Certificate or equivalent</w:t>
      </w:r>
    </w:p>
    <w:p w14:paraId="5907177E" w14:textId="77777777" w:rsidR="002C24DF" w:rsidRPr="002C24DF" w:rsidRDefault="002C24DF" w:rsidP="002C24DF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hAnsi="Calibri" w:cs="Calibri"/>
          <w:color w:val="1A1A1A"/>
          <w:lang w:val="en-US"/>
        </w:rPr>
      </w:pPr>
    </w:p>
    <w:p w14:paraId="001D1BA3" w14:textId="77777777" w:rsidR="002C24DF" w:rsidRPr="002C24DF" w:rsidRDefault="002C24DF" w:rsidP="002C24DF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hAnsi="Calibri" w:cs="Calibri"/>
          <w:bdr w:val="none" w:sz="0" w:space="0" w:color="auto"/>
        </w:rPr>
      </w:pPr>
      <w:r w:rsidRPr="002C24DF">
        <w:rPr>
          <w:rFonts w:ascii="Calibri" w:hAnsi="Calibri" w:cs="Calibri"/>
          <w:bdr w:val="none" w:sz="0" w:space="0" w:color="auto"/>
        </w:rPr>
        <w:t>Being female is a Genuine Occupational Qualification under Section 27 of the Equal Opportunities Act 1984 (WA) and Section 30 (1) of the Sex Discrimination Act 1984 (Cth)</w:t>
      </w:r>
    </w:p>
    <w:p w14:paraId="77B9EE0A" w14:textId="77777777" w:rsidR="002C24DF" w:rsidRPr="002C24DF" w:rsidRDefault="002C24DF" w:rsidP="002C24DF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Calibri" w:hAnsi="Calibri" w:cs="Calibri"/>
          <w:bdr w:val="none" w:sz="0" w:space="0" w:color="auto"/>
        </w:rPr>
      </w:pPr>
    </w:p>
    <w:p w14:paraId="32EDEDD2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 xml:space="preserve">Please forward your resume and a cover letter addressing the skills and experience you have that align with the role </w:t>
      </w:r>
      <w:proofErr w:type="gramStart"/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to</w:t>
      </w:r>
      <w:proofErr w:type="gramEnd"/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:</w:t>
      </w:r>
    </w:p>
    <w:p w14:paraId="6CC960A3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</w:p>
    <w:p w14:paraId="048D34C5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Cat Hamelin</w:t>
      </w:r>
    </w:p>
    <w:p w14:paraId="382E1E3E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hyperlink r:id="rId7" w:history="1">
        <w:r w:rsidRPr="002C24DF">
          <w:rPr>
            <w:rFonts w:ascii="Calibri" w:eastAsia="Helvetica Neue" w:hAnsi="Calibri" w:cs="Calibri"/>
            <w:color w:val="000000"/>
            <w:sz w:val="22"/>
            <w:szCs w:val="22"/>
            <w:u w:val="single" w:color="000000"/>
            <w:lang w:eastAsia="en-GB"/>
          </w:rPr>
          <w:t>manager@orana.net.au</w:t>
        </w:r>
      </w:hyperlink>
    </w:p>
    <w:p w14:paraId="5C4AFE99" w14:textId="77777777" w:rsidR="002C24DF" w:rsidRPr="002C24DF" w:rsidRDefault="002C24DF" w:rsidP="002C24DF">
      <w:pPr>
        <w:widowControl w:val="0"/>
        <w:spacing w:line="276" w:lineRule="auto"/>
        <w:jc w:val="both"/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</w:pPr>
      <w:r w:rsidRPr="002C24DF">
        <w:rPr>
          <w:rFonts w:ascii="Calibri" w:eastAsia="Helvetica Neue" w:hAnsi="Calibri" w:cs="Calibri"/>
          <w:color w:val="1A1A1A"/>
          <w:sz w:val="22"/>
          <w:szCs w:val="22"/>
          <w:u w:color="1A1A1A"/>
          <w:lang w:eastAsia="en-GB"/>
        </w:rPr>
        <w:t>08 6556 9501</w:t>
      </w:r>
    </w:p>
    <w:p w14:paraId="5A04F88F" w14:textId="77777777" w:rsidR="002C24DF" w:rsidRPr="002C24DF" w:rsidRDefault="002C24DF" w:rsidP="002C24D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C4DB3D" w14:textId="77777777" w:rsidR="002C24DF" w:rsidRPr="002C24DF" w:rsidRDefault="002C24DF" w:rsidP="002C24D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3C38D42" w14:textId="1BB3CB45" w:rsidR="002C24DF" w:rsidRPr="002C24DF" w:rsidRDefault="002C24DF" w:rsidP="002C24DF">
      <w:pPr>
        <w:spacing w:line="276" w:lineRule="auto"/>
        <w:rPr>
          <w:rFonts w:ascii="Calibri" w:hAnsi="Calibri" w:cs="Calibri"/>
          <w:color w:val="EE0000"/>
          <w:sz w:val="22"/>
          <w:szCs w:val="22"/>
        </w:rPr>
      </w:pPr>
      <w:r w:rsidRPr="002C24DF">
        <w:rPr>
          <w:rFonts w:ascii="Calibri" w:hAnsi="Calibri" w:cs="Calibri"/>
          <w:color w:val="EE0000"/>
          <w:sz w:val="22"/>
          <w:szCs w:val="22"/>
        </w:rPr>
        <w:t>Closing Date: 4pm Friday 12</w:t>
      </w:r>
      <w:r w:rsidRPr="002C24DF">
        <w:rPr>
          <w:rFonts w:ascii="Calibri" w:hAnsi="Calibri" w:cs="Calibri"/>
          <w:color w:val="EE0000"/>
          <w:sz w:val="22"/>
          <w:szCs w:val="22"/>
          <w:vertAlign w:val="superscript"/>
        </w:rPr>
        <w:t>th</w:t>
      </w:r>
      <w:r w:rsidRPr="002C24DF">
        <w:rPr>
          <w:rFonts w:ascii="Calibri" w:hAnsi="Calibri" w:cs="Calibri"/>
          <w:color w:val="EE0000"/>
          <w:sz w:val="22"/>
          <w:szCs w:val="22"/>
        </w:rPr>
        <w:t xml:space="preserve"> December 2025</w:t>
      </w:r>
    </w:p>
    <w:sectPr w:rsidR="002C24DF" w:rsidRPr="002C24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84BB" w14:textId="77777777" w:rsidR="002C24DF" w:rsidRDefault="002C24DF" w:rsidP="002C24DF">
      <w:r>
        <w:separator/>
      </w:r>
    </w:p>
  </w:endnote>
  <w:endnote w:type="continuationSeparator" w:id="0">
    <w:p w14:paraId="1BAF69FE" w14:textId="77777777" w:rsidR="002C24DF" w:rsidRDefault="002C24DF" w:rsidP="002C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2F2F" w14:textId="77777777" w:rsidR="002C24DF" w:rsidRDefault="002C24DF" w:rsidP="002C24DF">
      <w:r>
        <w:separator/>
      </w:r>
    </w:p>
  </w:footnote>
  <w:footnote w:type="continuationSeparator" w:id="0">
    <w:p w14:paraId="6D4C79EA" w14:textId="77777777" w:rsidR="002C24DF" w:rsidRDefault="002C24DF" w:rsidP="002C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4DBF" w14:textId="7B02ADDF" w:rsidR="002C24DF" w:rsidRDefault="002C24DF">
    <w:pPr>
      <w:pStyle w:val="Header"/>
    </w:pPr>
    <w:r>
      <w:rPr>
        <w:noProof/>
        <w14:ligatures w14:val="standardContextual"/>
      </w:rPr>
      <w:drawing>
        <wp:inline distT="0" distB="0" distL="0" distR="0" wp14:anchorId="3EB8E9F7" wp14:editId="4C4BE423">
          <wp:extent cx="971550" cy="615562"/>
          <wp:effectExtent l="0" t="0" r="0" b="0"/>
          <wp:docPr id="1" name="x_Picture 6" descr="Logo, company name&#10;&#10;Description automatically generated">
            <a:hlinkClick xmlns:a="http://schemas.openxmlformats.org/drawingml/2006/main" r:id="rId1" tooltip="&quot;www.orana.net.a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6" descr="Logo, company name&#10;&#10;Description automatically generated">
                    <a:hlinkClick r:id="rId1" tooltip="&quot;www.orana.net.au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113" cy="61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16D6B" w14:textId="77777777" w:rsidR="002C24DF" w:rsidRDefault="002C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C319D"/>
    <w:multiLevelType w:val="hybridMultilevel"/>
    <w:tmpl w:val="52A8580C"/>
    <w:lvl w:ilvl="0" w:tplc="56E02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18AC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666D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64D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141F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CE27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7C72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0EB3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4BC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097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DF"/>
    <w:rsid w:val="00097A72"/>
    <w:rsid w:val="002C24DF"/>
    <w:rsid w:val="004B6CA9"/>
    <w:rsid w:val="00A725F1"/>
    <w:rsid w:val="00E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0D5F"/>
  <w15:chartTrackingRefBased/>
  <w15:docId w15:val="{E9E3476E-FD4B-4C89-B908-485CDE32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DF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2C2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24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4D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4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4D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anager@orana.net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rana.net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FEDEA51D7440AE14FAB35013C38D" ma:contentTypeVersion="19" ma:contentTypeDescription="Create a new document." ma:contentTypeScope="" ma:versionID="539f7dc809b6e79f442d8c5740659043">
  <xsd:schema xmlns:xsd="http://www.w3.org/2001/XMLSchema" xmlns:xs="http://www.w3.org/2001/XMLSchema" xmlns:p="http://schemas.microsoft.com/office/2006/metadata/properties" xmlns:ns2="a260365d-8ac6-45fd-ae5e-2a02a1005cb0" xmlns:ns3="07f0dffd-c561-4465-99a8-a46ca7b3eb60" targetNamespace="http://schemas.microsoft.com/office/2006/metadata/properties" ma:root="true" ma:fieldsID="f901fd5543f43c2d178f6a1c990bd434" ns2:_="" ns3:_="">
    <xsd:import namespace="a260365d-8ac6-45fd-ae5e-2a02a1005cb0"/>
    <xsd:import namespace="07f0dffd-c561-4465-99a8-a46ca7b3e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0365d-8ac6-45fd-ae5e-2a02a100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1f5737-2baf-4e94-8b71-90746fa02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dffd-c561-4465-99a8-a46ca7b3e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8f5d81-1a98-432f-93a8-d36aec949e34}" ma:internalName="TaxCatchAll" ma:showField="CatchAllData" ma:web="07f0dffd-c561-4465-99a8-a46ca7b3e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0365d-8ac6-45fd-ae5e-2a02a1005cb0">
      <Terms xmlns="http://schemas.microsoft.com/office/infopath/2007/PartnerControls"/>
    </lcf76f155ced4ddcb4097134ff3c332f>
    <TaxCatchAll xmlns="07f0dffd-c561-4465-99a8-a46ca7b3eb60" xsi:nil="true"/>
  </documentManagement>
</p:properties>
</file>

<file path=customXml/itemProps1.xml><?xml version="1.0" encoding="utf-8"?>
<ds:datastoreItem xmlns:ds="http://schemas.openxmlformats.org/officeDocument/2006/customXml" ds:itemID="{5BC496F4-75DE-475A-A620-FED0517FD84A}"/>
</file>

<file path=customXml/itemProps2.xml><?xml version="1.0" encoding="utf-8"?>
<ds:datastoreItem xmlns:ds="http://schemas.openxmlformats.org/officeDocument/2006/customXml" ds:itemID="{9D57D014-EE09-402D-ABA7-FCCEE00FED90}"/>
</file>

<file path=customXml/itemProps3.xml><?xml version="1.0" encoding="utf-8"?>
<ds:datastoreItem xmlns:ds="http://schemas.openxmlformats.org/officeDocument/2006/customXml" ds:itemID="{E87B0853-2D24-4037-997D-252014446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2345</Characters>
  <Application>Microsoft Office Word</Application>
  <DocSecurity>0</DocSecurity>
  <Lines>54</Lines>
  <Paragraphs>32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1</cp:revision>
  <dcterms:created xsi:type="dcterms:W3CDTF">2025-11-27T02:32:00Z</dcterms:created>
  <dcterms:modified xsi:type="dcterms:W3CDTF">2025-11-27T02:39:00Z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0x010100AAA7FEDEA51D7440AE14FAB35013C38D</vt:lpwstr>
  </property>
</Properties>
</file>